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450-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right="3720" w:hanging="0"/>
        <w:jc w:val="cente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4139" w:hanging="0"/>
        <w:jc w:val="both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Зміївській міські раді на проведення експертної грошової оцінки земельної ділянки несільськогосподарського призначення для продажу у власність гр. Кутепі А.А. для будівництва та обслуговування будівель торгівлі, що розташована по 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гр. Кутепи Алли Анатоліївни, ідентифікаційний номер Х, яка зареєстрована за адресою: Х, про проведення Зміївською міською радою експортної грошової оцінки земельної ділянки несільськогосподарського призначення для продажу у власність гр. Кутепі А.А. для будівництва та обслуговування будівель торгівлі </w:t>
      </w:r>
      <w:r>
        <w:rPr>
          <w:rFonts w:eastAsia="Times New Roman" w:cs="Times New Roman"/>
          <w:color w:val="000000"/>
          <w:highlight w:val="white"/>
          <w:lang w:val="uk-UA" w:bidi="ar-SA"/>
        </w:rPr>
        <w:t>що розташована по Х, на підставі письмової згоди на укладення договору про оплату авансового внеску, враховуючи договір оренди земельної ділянки від 09 лютого 2021року, витяг з Державного земельного кадастру про земельну ділянку № НВ-0006567702021 від 24.03.2021 року</w:t>
      </w:r>
      <w:r>
        <w:rPr>
          <w:rFonts w:eastAsia="Times New Roman" w:cs="Times New Roman"/>
          <w:color w:val="000000"/>
          <w:lang w:val="uk-UA" w:bidi="ar-SA"/>
        </w:rPr>
        <w:t xml:space="preserve"> виданий відділом Держгеокадастру у Зміївському районі Харківської області, керуючись ст. 12, 127, 128 Земельного кодексу України, ст. 13, 15, 21, Закону України “Про оцінку земель”, ст. 9 Закону України “Про державну експертизу землевпорядної документації“, ст. 14 Конституції України,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1.Надати дозвіл Зміївській міській раді на проведення експертної грошової оцінки </w:t>
      </w:r>
      <w:r>
        <w:rPr>
          <w:rFonts w:eastAsia="Times New Roman" w:cs="Times New Roman"/>
          <w:color w:val="000000"/>
          <w:highlight w:val="white"/>
          <w:lang w:val="uk-UA" w:bidi="ar-SA"/>
        </w:rPr>
        <w:t>земельної ділянки несільськогосподарського призначення площею 0,0108 га, кадастровий номер 6321710100:01:008:0240, для будівництва та обслуговування будівель торгівлі, що розташована по Х, з метою продажу у власність гр. Кутепі Аллі Анатоліївні ідентифікаційний номер Х, яка зареєстрована за адресою: Х.</w:t>
      </w:r>
    </w:p>
    <w:p>
      <w:pPr>
        <w:pStyle w:val="Normal"/>
        <w:widowControl/>
        <w:shd w:val="clear" w:fill="FFFFFF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Уповноважити міського голову Голоднікова Павла Вікторовича від імені Зміївської міської ради укласти з покупцем земельної ділянки гр. Кутепою А.А. договір про оплату авансового внеску в рахунок оплати ціни земельної ділянки, що становить 10% вартості даної ділянки, визначеної за нормативною грошовою оцінкою та виступити замовником проведення експертної грошової оцінки земельної ділянки.</w:t>
      </w:r>
    </w:p>
    <w:p>
      <w:pPr>
        <w:pStyle w:val="Normal"/>
        <w:widowControl/>
        <w:shd w:val="clear" w:fill="FFFFFF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3. Розроблений Звіт про експертну грошову оцінку, погоджений згідно вимог Земельного кодексу України, подати на розгляд до міської ради.</w:t>
      </w:r>
    </w:p>
    <w:p>
      <w:pPr>
        <w:pStyle w:val="Normal"/>
        <w:widowControl/>
        <w:shd w:val="clear" w:fill="FFFFFF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4. К</w:t>
      </w:r>
      <w:r>
        <w:rPr>
          <w:rFonts w:eastAsia="Times New Roman" w:cs="Times New Roman"/>
          <w:iCs/>
          <w:color w:val="000000"/>
          <w:lang w:val="uk-UA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lang w:val="uk-UA"/>
        </w:rPr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/>
      </w:r>
    </w:p>
    <w:sectPr>
      <w:type w:val="nextPage"/>
      <w:pgSz w:w="11906" w:h="16838"/>
      <w:pgMar w:left="1701" w:right="567" w:header="0" w:top="1134" w:footer="0" w:bottom="425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Style14" w:customStyle="1">
    <w:name w:val="Маркери списку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Application>LibreOffice/5.1.6.2$Linux_X86_64 LibreOffice_project/10m0$Build-2</Application>
  <Pages>1</Pages>
  <Words>332</Words>
  <Characters>2209</Characters>
  <CharactersWithSpaces>2891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2021-04-17T07:16:00Z</cp:lastPrinted>
  <dcterms:modified xsi:type="dcterms:W3CDTF">2021-04-19T15:08:00Z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